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6" w:rsidRDefault="005714A0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A6" w:rsidRDefault="004E24A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4E24A6" w:rsidRDefault="005714A0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Восьмого созыва</w:t>
      </w:r>
    </w:p>
    <w:p w:rsidR="004E24A6" w:rsidRDefault="004E24A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4E24A6" w:rsidRDefault="004E24A6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1"/>
        <w:gridCol w:w="161"/>
        <w:gridCol w:w="4709"/>
      </w:tblGrid>
      <w:tr w:rsidR="004E24A6">
        <w:tc>
          <w:tcPr>
            <w:tcW w:w="158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41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4E24A6" w:rsidRDefault="004E24A6">
            <w:pPr>
              <w:widowControl w:val="0"/>
            </w:pPr>
          </w:p>
        </w:tc>
        <w:tc>
          <w:tcPr>
            <w:tcW w:w="4710" w:type="dxa"/>
          </w:tcPr>
          <w:p w:rsidR="004E24A6" w:rsidRDefault="004E24A6">
            <w:pPr>
              <w:widowControl w:val="0"/>
            </w:pPr>
          </w:p>
        </w:tc>
      </w:tr>
      <w:tr w:rsidR="004E24A6">
        <w:tc>
          <w:tcPr>
            <w:tcW w:w="4860" w:type="dxa"/>
            <w:gridSpan w:val="3"/>
          </w:tcPr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0" w:type="dxa"/>
          </w:tcPr>
          <w:p w:rsidR="004E24A6" w:rsidRDefault="005714A0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О внесении дополнений в  Прогнозный план (программу) приватизации имущества Качканарского городского округа на 2023-2025 годы</w:t>
      </w:r>
    </w:p>
    <w:p w:rsidR="004E24A6" w:rsidRDefault="005714A0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24A6" w:rsidRDefault="004E24A6">
      <w:pPr>
        <w:pStyle w:val="1a"/>
        <w:ind w:left="0" w:firstLine="0"/>
        <w:rPr>
          <w:rFonts w:ascii="Liberation Serif" w:hAnsi="Liberation Serif" w:cs="Liberation Serif"/>
          <w:sz w:val="24"/>
        </w:rPr>
      </w:pP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В  соответствии с Федеральным законом от 06.10.2003 № 131-ФЗ          «Об общих принципах организации  местного самоуправления в Российской Федерации, Федеральным законом от 21.12.2001 № 178-ФЗ «О приватизации государственного и муниципального имущества», в целях обеспечения непрерывности процесса приватизации и создания условий для привлечения инвестиций, рассмотрев рекомендацию Комиссии по приватизации объектов муниципальной собственности Качканарского городского округа (протокол заседания от 11.01.2024 № 1),  а также в целях</w:t>
      </w:r>
      <w:proofErr w:type="gramEnd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устранения технической ошибки, Дума Качканарского городского округа </w:t>
      </w:r>
    </w:p>
    <w:p w:rsidR="004E24A6" w:rsidRDefault="004E24A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4E24A6" w:rsidRDefault="004E24A6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</w:t>
      </w:r>
      <w:proofErr w:type="gramStart"/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Внести </w:t>
      </w:r>
      <w:r>
        <w:rPr>
          <w:rFonts w:ascii="Liberation Serif" w:hAnsi="Liberation Serif" w:cs="Liberation Serif"/>
          <w:sz w:val="28"/>
          <w:szCs w:val="28"/>
        </w:rPr>
        <w:t xml:space="preserve">в Прогнозный план (программу) приватизации имущества Качканарского городского округа на 2023-2025 годы, утвержденный решением Думы Качканарского городского округа от 18.01.2023 № 1 (в редакции  от 15.03.2023 № 16, от 20.04.2023 № 21, от 19.07.2023 № 54, от 26.07.2023 № 64, от 21.02.2024 № 7) (далее - Программа),  следующие изменения: </w:t>
      </w:r>
      <w:proofErr w:type="gramEnd"/>
    </w:p>
    <w:p w:rsidR="004E24A6" w:rsidRDefault="004E24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 в приложении  № 1 Программы  на 2024 год  строку с содержанием «оборудование</w:t>
      </w:r>
      <w:r>
        <w:rPr>
          <w:rFonts w:ascii="Liberation Serif" w:hAnsi="Liberation Serif" w:cs="Liberation Serif"/>
          <w:sz w:val="28"/>
          <w:szCs w:val="28"/>
        </w:rPr>
        <w:tab/>
        <w:t>Панель ЭПП543-67 в здании насосной станции 2-го под</w:t>
      </w:r>
      <w:r>
        <w:rPr>
          <w:rFonts w:ascii="Liberation Serif" w:hAnsi="Liberation Serif" w:cs="Liberation Serif"/>
          <w:sz w:val="28"/>
          <w:szCs w:val="28"/>
        </w:rPr>
        <w:t>ъ</w:t>
      </w:r>
      <w:r>
        <w:rPr>
          <w:rFonts w:ascii="Liberation Serif" w:hAnsi="Liberation Serif" w:cs="Liberation Serif"/>
          <w:sz w:val="28"/>
          <w:szCs w:val="28"/>
        </w:rPr>
        <w:t xml:space="preserve">ема резервуаров Нижней зоны (00000036)» нумеровать 69.1 </w:t>
      </w:r>
    </w:p>
    <w:p w:rsidR="004E24A6" w:rsidRDefault="004E24A6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дополнить приложение № 1 Программы на 2024 год строками 76-77 следующие содержания: </w:t>
      </w:r>
    </w:p>
    <w:p w:rsidR="004E24A6" w:rsidRDefault="005714A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br w:type="page"/>
      </w:r>
    </w:p>
    <w:p w:rsidR="004E24A6" w:rsidRDefault="004E24A6">
      <w:pPr>
        <w:ind w:firstLine="709"/>
        <w:jc w:val="center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tbl>
      <w:tblPr>
        <w:tblW w:w="924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5248"/>
        <w:gridCol w:w="1444"/>
      </w:tblGrid>
      <w:tr w:rsidR="004E24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№</w:t>
            </w:r>
          </w:p>
          <w:p w:rsidR="004E24A6" w:rsidRDefault="005714A0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Характеристики объекта (адрес, площадь, год выпуска, год постройки, и т.д.)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Наличие обременения (ограничения)</w:t>
            </w:r>
          </w:p>
        </w:tc>
      </w:tr>
      <w:tr w:rsidR="004E24A6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2024 год</w:t>
            </w:r>
          </w:p>
        </w:tc>
      </w:tr>
      <w:tr w:rsidR="004E24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 Свердловская обл.,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 ул. Мира, 2а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КН 66:48:0311001:1000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3082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здание КН 66:48:0311001:238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635,6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ное (бе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срочное) пользов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ние</w:t>
            </w:r>
          </w:p>
          <w:p w:rsidR="004E24A6" w:rsidRDefault="005714A0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Опер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тивное управл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ние</w:t>
            </w:r>
          </w:p>
        </w:tc>
      </w:tr>
      <w:tr w:rsidR="004E24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 с вспомогательным объектом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 Свердловская обл.,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ачканар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 ул. Мира, 2б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земельный участок КН 66:48:0311001:1001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4557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здание КН 66:48:0311001:239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площадью 571,8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вспомогательный объект: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склад КН 66:48:0311001:199 площадь 47,9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склад КН 66:48:0311001:198 площадь 64,2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Постоя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ное (бе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срочное) пользов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ние</w:t>
            </w:r>
          </w:p>
          <w:p w:rsidR="004E24A6" w:rsidRDefault="005714A0">
            <w:pPr>
              <w:widowControl w:val="0"/>
              <w:textAlignment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Оперативное управление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«Качканарское время», обнародовать на сайте Качканарского городского округа в сети «Интернет».</w:t>
      </w:r>
    </w:p>
    <w:p w:rsidR="004E24A6" w:rsidRDefault="004E24A6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на следующий день после его опубликования. </w:t>
      </w: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4E24A6">
        <w:trPr>
          <w:trHeight w:val="2700"/>
        </w:trPr>
        <w:tc>
          <w:tcPr>
            <w:tcW w:w="4967" w:type="dxa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 А.В. Ляпунов</w:t>
            </w:r>
          </w:p>
        </w:tc>
        <w:tc>
          <w:tcPr>
            <w:tcW w:w="4496" w:type="dxa"/>
          </w:tcPr>
          <w:p w:rsidR="004E24A6" w:rsidRDefault="005714A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4E24A6" w:rsidRDefault="004E24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4E24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4E24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4E24A6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24A6" w:rsidRDefault="005714A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4E24A6" w:rsidRDefault="004E24A6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4E24A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55" w:rsidRDefault="000C3155">
      <w:r>
        <w:separator/>
      </w:r>
    </w:p>
  </w:endnote>
  <w:endnote w:type="continuationSeparator" w:id="0">
    <w:p w:rsidR="000C3155" w:rsidRDefault="000C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a"/>
      <w:rPr>
        <w:sz w:val="16"/>
        <w:szCs w:val="16"/>
        <w:lang w:val="en-US"/>
      </w:rPr>
    </w:pPr>
    <w:r>
      <w:rPr>
        <w:sz w:val="16"/>
        <w:szCs w:val="16"/>
        <w:lang w:val="en-US"/>
      </w:rPr>
      <w:t>D0000008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55" w:rsidRDefault="000C3155">
      <w:r>
        <w:separator/>
      </w:r>
    </w:p>
  </w:footnote>
  <w:footnote w:type="continuationSeparator" w:id="0">
    <w:p w:rsidR="000C3155" w:rsidRDefault="000C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48B3D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5714A0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 wp14:anchorId="048B3D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7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7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7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647"/>
    <w:multiLevelType w:val="multilevel"/>
    <w:tmpl w:val="92D0C918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F3AC7"/>
    <w:multiLevelType w:val="multilevel"/>
    <w:tmpl w:val="2EBEAA14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C2292C"/>
    <w:multiLevelType w:val="multilevel"/>
    <w:tmpl w:val="94E47918"/>
    <w:lvl w:ilvl="0">
      <w:start w:val="1"/>
      <w:numFmt w:val="russianLower"/>
      <w:pStyle w:val="a0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29530605"/>
    <w:multiLevelType w:val="multilevel"/>
    <w:tmpl w:val="5C1AA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633341"/>
    <w:multiLevelType w:val="multilevel"/>
    <w:tmpl w:val="DEEA4F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F102D6E"/>
    <w:multiLevelType w:val="multilevel"/>
    <w:tmpl w:val="32322164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94796E"/>
    <w:multiLevelType w:val="multilevel"/>
    <w:tmpl w:val="A9603EA2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0C4A7E"/>
    <w:multiLevelType w:val="multilevel"/>
    <w:tmpl w:val="1E12058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6"/>
    <w:rsid w:val="000C3155"/>
    <w:rsid w:val="004E24A6"/>
    <w:rsid w:val="005714A0"/>
    <w:rsid w:val="007E5B6A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D578A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D578A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FE46-299F-45C9-B296-23B9284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Хаметова Марина Васильевна</cp:lastModifiedBy>
  <cp:revision>2</cp:revision>
  <cp:lastPrinted>2024-02-15T06:33:00Z</cp:lastPrinted>
  <dcterms:created xsi:type="dcterms:W3CDTF">2024-03-13T09:34:00Z</dcterms:created>
  <dcterms:modified xsi:type="dcterms:W3CDTF">2024-03-13T09:34:00Z</dcterms:modified>
  <dc:language>ru-RU</dc:language>
</cp:coreProperties>
</file>